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E72288" w:rsidRPr="00E72288"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Проект постановления администрации муниципального образования</w:t>
            </w:r>
          </w:p>
          <w:p w:rsidR="00E72288" w:rsidRPr="00E72288"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город Новороссийск «О Порядке формирования муниципальных социальных</w:t>
            </w:r>
          </w:p>
          <w:p w:rsidR="00E72288" w:rsidRPr="00E72288"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заказов на оказание муниципальных услуг в социальной сфере, отнесенных</w:t>
            </w:r>
          </w:p>
          <w:p w:rsidR="00E72288"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к полномочиям органов местного самоуправл</w:t>
            </w:r>
            <w:r>
              <w:rPr>
                <w:rFonts w:ascii="Times New Roman" w:hAnsi="Times New Roman" w:cs="Times New Roman"/>
                <w:color w:val="000000" w:themeColor="text1"/>
                <w:sz w:val="28"/>
                <w:szCs w:val="28"/>
              </w:rPr>
              <w:t xml:space="preserve">ения муниципального образования </w:t>
            </w:r>
            <w:r w:rsidRPr="00E72288">
              <w:rPr>
                <w:rFonts w:ascii="Times New Roman" w:hAnsi="Times New Roman" w:cs="Times New Roman"/>
                <w:color w:val="000000" w:themeColor="text1"/>
                <w:sz w:val="28"/>
                <w:szCs w:val="28"/>
              </w:rPr>
              <w:t>город Новороссийск»</w:t>
            </w:r>
          </w:p>
          <w:p w:rsidR="00E72288" w:rsidRDefault="00E72288" w:rsidP="00E72288">
            <w:pPr>
              <w:pStyle w:val="ConsPlusNonformat"/>
              <w:jc w:val="center"/>
              <w:rPr>
                <w:rFonts w:ascii="Times New Roman" w:hAnsi="Times New Roman" w:cs="Times New Roman"/>
                <w:color w:val="000000" w:themeColor="text1"/>
                <w:sz w:val="28"/>
                <w:szCs w:val="28"/>
              </w:rPr>
            </w:pPr>
            <w:bookmarkStart w:id="1" w:name="_GoBack"/>
            <w:bookmarkEnd w:id="1"/>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E72288">
              <w:rPr>
                <w:rFonts w:ascii="Times New Roman" w:hAnsi="Times New Roman" w:cs="Times New Roman"/>
                <w:b/>
                <w:sz w:val="24"/>
                <w:szCs w:val="24"/>
              </w:rPr>
              <w:t>12.07</w:t>
            </w:r>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w:t>
      </w:r>
      <w:r w:rsidRPr="0092457C">
        <w:rPr>
          <w:rFonts w:ascii="Times New Roman" w:hAnsi="Times New Roman" w:cs="Times New Roman"/>
          <w:sz w:val="28"/>
          <w:szCs w:val="28"/>
        </w:rPr>
        <w:lastRenderedPageBreak/>
        <w:t>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C27" w:rsidRDefault="006B4C27" w:rsidP="00840B1E">
      <w:pPr>
        <w:spacing w:after="0" w:line="240" w:lineRule="auto"/>
      </w:pPr>
      <w:r>
        <w:separator/>
      </w:r>
    </w:p>
  </w:endnote>
  <w:endnote w:type="continuationSeparator" w:id="0">
    <w:p w:rsidR="006B4C27" w:rsidRDefault="006B4C27"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C27" w:rsidRDefault="006B4C27" w:rsidP="00840B1E">
      <w:pPr>
        <w:spacing w:after="0" w:line="240" w:lineRule="auto"/>
      </w:pPr>
      <w:r>
        <w:separator/>
      </w:r>
    </w:p>
  </w:footnote>
  <w:footnote w:type="continuationSeparator" w:id="0">
    <w:p w:rsidR="006B4C27" w:rsidRDefault="006B4C27"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D95BDB">
        <w:pPr>
          <w:pStyle w:val="a7"/>
          <w:jc w:val="center"/>
        </w:pPr>
        <w:r>
          <w:fldChar w:fldCharType="begin"/>
        </w:r>
        <w:r w:rsidR="00840B1E">
          <w:instrText>PAGE   \* MERGEFORMAT</w:instrText>
        </w:r>
        <w:r>
          <w:fldChar w:fldCharType="separate"/>
        </w:r>
        <w:r w:rsidR="00034299">
          <w:rPr>
            <w:noProof/>
          </w:rPr>
          <w:t>4</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34299"/>
    <w:rsid w:val="00045209"/>
    <w:rsid w:val="00050277"/>
    <w:rsid w:val="00060C36"/>
    <w:rsid w:val="000706D4"/>
    <w:rsid w:val="000754A6"/>
    <w:rsid w:val="00085C33"/>
    <w:rsid w:val="00096D41"/>
    <w:rsid w:val="000A5C71"/>
    <w:rsid w:val="000B3DB2"/>
    <w:rsid w:val="000C0A67"/>
    <w:rsid w:val="000C1A15"/>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B4C27"/>
    <w:rsid w:val="006C0218"/>
    <w:rsid w:val="006C6F11"/>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5BDB"/>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AE50-1833-4ACE-96D3-D6EF4F12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2023-06-30T06:34:00Z</dcterms:created>
  <dcterms:modified xsi:type="dcterms:W3CDTF">2023-06-30T06:34:00Z</dcterms:modified>
</cp:coreProperties>
</file>